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7CBC7" w14:textId="0FC0BC80" w:rsidR="00787B5B" w:rsidRDefault="000B457E" w:rsidP="000B457E">
      <w:pPr>
        <w:pStyle w:val="Title"/>
      </w:pPr>
      <w:r>
        <w:t>Auto-Assess</w:t>
      </w:r>
      <w:r w:rsidR="000E344D">
        <w:t xml:space="preserve"> </w:t>
      </w:r>
      <w:r w:rsidR="00B32071">
        <w:t xml:space="preserve">Compliments, Suggestions and Complaints Guide </w:t>
      </w:r>
    </w:p>
    <w:p w14:paraId="72C9556F" w14:textId="5B2F7DFD" w:rsidR="000B457E" w:rsidRPr="00863A12" w:rsidRDefault="00B32071" w:rsidP="000B457E">
      <w:pPr>
        <w:pStyle w:val="Subtitle"/>
        <w:rPr>
          <w:rFonts w:ascii="Arial" w:hAnsi="Arial" w:cs="Arial"/>
        </w:rPr>
      </w:pPr>
      <w:bookmarkStart w:id="0" w:name="_GoBack"/>
      <w:r w:rsidRPr="00863A12">
        <w:rPr>
          <w:rFonts w:ascii="Arial" w:hAnsi="Arial" w:cs="Arial"/>
        </w:rPr>
        <w:t>Compliments, Suggestions and Complaints: A Quick Guide</w:t>
      </w:r>
    </w:p>
    <w:p w14:paraId="480138AA" w14:textId="77777777" w:rsidR="00B32071" w:rsidRPr="00863A12" w:rsidRDefault="00B32071" w:rsidP="00B32071">
      <w:pPr>
        <w:rPr>
          <w:rFonts w:ascii="Arial" w:hAnsi="Arial" w:cs="Arial"/>
        </w:rPr>
      </w:pPr>
    </w:p>
    <w:p w14:paraId="61CDEB41" w14:textId="1154280D" w:rsidR="000B457E" w:rsidRPr="00863A12" w:rsidRDefault="00B32071" w:rsidP="000B457E">
      <w:pPr>
        <w:spacing w:after="375" w:line="330" w:lineRule="atLeast"/>
        <w:rPr>
          <w:rFonts w:ascii="Arial" w:hAnsi="Arial" w:cs="Arial"/>
          <w:color w:val="000000"/>
        </w:rPr>
      </w:pPr>
      <w:r w:rsidRPr="00863A12">
        <w:rPr>
          <w:rFonts w:ascii="Arial" w:hAnsi="Arial" w:cs="Arial"/>
          <w:color w:val="000000"/>
        </w:rPr>
        <w:t xml:space="preserve">Auto-Assess has an open approach to praise and criticism of the full range of services that it provides. This guide serves to support you with communicating a compliment, suggestion or complaint. </w:t>
      </w:r>
    </w:p>
    <w:p w14:paraId="34CE764C" w14:textId="40B3B627" w:rsidR="000B457E" w:rsidRPr="00863A12" w:rsidRDefault="00B32071" w:rsidP="000B457E">
      <w:pPr>
        <w:pStyle w:val="Subtitle"/>
        <w:rPr>
          <w:rFonts w:ascii="Arial" w:hAnsi="Arial" w:cs="Arial"/>
        </w:rPr>
      </w:pPr>
      <w:r w:rsidRPr="00863A12">
        <w:rPr>
          <w:rFonts w:ascii="Arial" w:hAnsi="Arial" w:cs="Arial"/>
        </w:rPr>
        <w:t>Compliments, suggestions and complaints can be communicated in various ways:</w:t>
      </w:r>
    </w:p>
    <w:p w14:paraId="495FC225" w14:textId="79A7E652" w:rsidR="00B32071" w:rsidRPr="00863A12" w:rsidRDefault="00B32071" w:rsidP="00B32071">
      <w:pPr>
        <w:rPr>
          <w:rFonts w:ascii="Arial" w:hAnsi="Arial" w:cs="Arial"/>
        </w:rPr>
      </w:pPr>
    </w:p>
    <w:p w14:paraId="393BD2AC" w14:textId="793353D8" w:rsidR="00B32071" w:rsidRPr="00863A12" w:rsidRDefault="00B32071" w:rsidP="00B32071">
      <w:pPr>
        <w:pStyle w:val="ListParagraph"/>
        <w:numPr>
          <w:ilvl w:val="0"/>
          <w:numId w:val="38"/>
        </w:numPr>
        <w:rPr>
          <w:rFonts w:ascii="Arial" w:hAnsi="Arial" w:cs="Arial"/>
        </w:rPr>
      </w:pPr>
      <w:r w:rsidRPr="00863A12">
        <w:rPr>
          <w:rFonts w:ascii="Arial" w:hAnsi="Arial" w:cs="Arial"/>
        </w:rPr>
        <w:t xml:space="preserve">By emailing the Head of Centre </w:t>
      </w:r>
      <w:hyperlink r:id="rId7" w:history="1">
        <w:r w:rsidRPr="00863A12">
          <w:rPr>
            <w:rStyle w:val="Hyperlink"/>
            <w:rFonts w:ascii="Arial" w:hAnsi="Arial" w:cs="Arial"/>
          </w:rPr>
          <w:t>brendon@auto-assessltd.co.uk</w:t>
        </w:r>
      </w:hyperlink>
      <w:r w:rsidRPr="00863A12">
        <w:rPr>
          <w:rFonts w:ascii="Arial" w:hAnsi="Arial" w:cs="Arial"/>
        </w:rPr>
        <w:t xml:space="preserve"> </w:t>
      </w:r>
    </w:p>
    <w:p w14:paraId="412482E6" w14:textId="484A591A" w:rsidR="00B32071" w:rsidRPr="00863A12" w:rsidRDefault="00B32071" w:rsidP="00B32071">
      <w:pPr>
        <w:pStyle w:val="ListParagraph"/>
        <w:numPr>
          <w:ilvl w:val="0"/>
          <w:numId w:val="38"/>
        </w:numPr>
        <w:rPr>
          <w:rFonts w:ascii="Arial" w:hAnsi="Arial" w:cs="Arial"/>
        </w:rPr>
      </w:pPr>
      <w:r w:rsidRPr="00863A12">
        <w:rPr>
          <w:rFonts w:ascii="Arial" w:hAnsi="Arial" w:cs="Arial"/>
        </w:rPr>
        <w:t xml:space="preserve">Verbally or by telephone </w:t>
      </w:r>
    </w:p>
    <w:p w14:paraId="6749066C" w14:textId="76E4413E" w:rsidR="00B32071" w:rsidRPr="00863A12" w:rsidRDefault="00B32071" w:rsidP="00B32071">
      <w:pPr>
        <w:pStyle w:val="ListParagraph"/>
        <w:numPr>
          <w:ilvl w:val="0"/>
          <w:numId w:val="38"/>
        </w:numPr>
        <w:rPr>
          <w:rFonts w:ascii="Arial" w:hAnsi="Arial" w:cs="Arial"/>
        </w:rPr>
      </w:pPr>
      <w:r w:rsidRPr="00863A12">
        <w:rPr>
          <w:rFonts w:ascii="Arial" w:hAnsi="Arial" w:cs="Arial"/>
        </w:rPr>
        <w:t xml:space="preserve">In writing to the office address </w:t>
      </w:r>
    </w:p>
    <w:p w14:paraId="2DA7EF4C" w14:textId="350B225E" w:rsidR="00B32071" w:rsidRPr="00863A12" w:rsidRDefault="00B32071" w:rsidP="00B32071">
      <w:pPr>
        <w:pStyle w:val="ListParagraph"/>
        <w:numPr>
          <w:ilvl w:val="0"/>
          <w:numId w:val="38"/>
        </w:numPr>
        <w:rPr>
          <w:rFonts w:ascii="Arial" w:hAnsi="Arial" w:cs="Arial"/>
        </w:rPr>
      </w:pPr>
      <w:r w:rsidRPr="00863A12">
        <w:rPr>
          <w:rFonts w:ascii="Arial" w:hAnsi="Arial" w:cs="Arial"/>
        </w:rPr>
        <w:t xml:space="preserve">Use of the ‘contact us’ page on our website </w:t>
      </w:r>
    </w:p>
    <w:p w14:paraId="35B33BB0" w14:textId="77777777" w:rsidR="00B571A2" w:rsidRPr="00863A12" w:rsidRDefault="00B571A2" w:rsidP="00B32071">
      <w:pPr>
        <w:spacing w:before="100" w:beforeAutospacing="1" w:after="150" w:line="330" w:lineRule="atLeast"/>
        <w:rPr>
          <w:rFonts w:ascii="Arial" w:hAnsi="Arial" w:cs="Arial"/>
          <w:color w:val="000000"/>
        </w:rPr>
      </w:pPr>
    </w:p>
    <w:p w14:paraId="20A08281" w14:textId="48C40B76" w:rsidR="000B457E" w:rsidRPr="00863A12" w:rsidRDefault="00B32071" w:rsidP="000B457E">
      <w:pPr>
        <w:pStyle w:val="Subtitle"/>
        <w:rPr>
          <w:rFonts w:ascii="Arial" w:hAnsi="Arial" w:cs="Arial"/>
        </w:rPr>
      </w:pPr>
      <w:r w:rsidRPr="00863A12">
        <w:rPr>
          <w:rFonts w:ascii="Arial" w:hAnsi="Arial" w:cs="Arial"/>
        </w:rPr>
        <w:t>Concerns and informal complaints:</w:t>
      </w:r>
    </w:p>
    <w:p w14:paraId="23F87DAB" w14:textId="77777777" w:rsidR="00B32071" w:rsidRPr="00863A12" w:rsidRDefault="00B32071" w:rsidP="00B32071">
      <w:pPr>
        <w:rPr>
          <w:rFonts w:ascii="Arial" w:hAnsi="Arial" w:cs="Arial"/>
        </w:rPr>
      </w:pPr>
    </w:p>
    <w:p w14:paraId="5403A8BB" w14:textId="04DD735D" w:rsidR="000B457E" w:rsidRPr="00863A12" w:rsidRDefault="000B457E" w:rsidP="00B32071">
      <w:pPr>
        <w:pStyle w:val="NormalWeb"/>
        <w:spacing w:before="0" w:beforeAutospacing="0" w:after="375" w:afterAutospacing="0" w:line="330" w:lineRule="atLeast"/>
        <w:rPr>
          <w:rFonts w:ascii="Arial" w:hAnsi="Arial" w:cs="Arial"/>
          <w:color w:val="000000"/>
        </w:rPr>
      </w:pPr>
      <w:r w:rsidRPr="00863A12">
        <w:rPr>
          <w:rFonts w:ascii="Arial" w:hAnsi="Arial" w:cs="Arial"/>
          <w:color w:val="000000"/>
        </w:rPr>
        <w:t>I</w:t>
      </w:r>
      <w:r w:rsidR="00B32071" w:rsidRPr="00863A12">
        <w:rPr>
          <w:rFonts w:ascii="Arial" w:hAnsi="Arial" w:cs="Arial"/>
          <w:color w:val="000000"/>
        </w:rPr>
        <w:t xml:space="preserve">n the first instance, Auto-Assess encourages you to seek to resolve your concern informally by sharing the concern with the most appropriate member of staff in order to seek a prompt resolution. </w:t>
      </w:r>
    </w:p>
    <w:p w14:paraId="176BADA7" w14:textId="7218B1EF" w:rsidR="00F47C7F" w:rsidRPr="00863A12" w:rsidRDefault="00F47C7F" w:rsidP="00F47C7F">
      <w:pPr>
        <w:pStyle w:val="Subtitle"/>
        <w:rPr>
          <w:rFonts w:ascii="Arial" w:hAnsi="Arial" w:cs="Arial"/>
        </w:rPr>
      </w:pPr>
      <w:r w:rsidRPr="00863A12">
        <w:rPr>
          <w:rFonts w:ascii="Arial" w:hAnsi="Arial" w:cs="Arial"/>
        </w:rPr>
        <w:t xml:space="preserve">Formal complaints: </w:t>
      </w:r>
    </w:p>
    <w:p w14:paraId="386F1FFA" w14:textId="1A2A80EE" w:rsidR="00F47C7F" w:rsidRPr="00863A12" w:rsidRDefault="00F47C7F" w:rsidP="00F47C7F">
      <w:pPr>
        <w:rPr>
          <w:rFonts w:ascii="Arial" w:hAnsi="Arial" w:cs="Arial"/>
        </w:rPr>
      </w:pPr>
    </w:p>
    <w:p w14:paraId="6BA0EC65" w14:textId="44DABD35" w:rsidR="00F47C7F" w:rsidRPr="00863A12" w:rsidRDefault="00F47C7F" w:rsidP="00F47C7F">
      <w:pPr>
        <w:rPr>
          <w:rFonts w:ascii="Arial" w:hAnsi="Arial" w:cs="Arial"/>
        </w:rPr>
      </w:pPr>
      <w:r w:rsidRPr="00863A12">
        <w:rPr>
          <w:rFonts w:ascii="Arial" w:hAnsi="Arial" w:cs="Arial"/>
        </w:rPr>
        <w:t xml:space="preserve">If the response at the informal stage is not satisfactory, you can formally submit your complaint to the Complaints Officer (Brendon McMahon - </w:t>
      </w:r>
      <w:hyperlink r:id="rId8" w:history="1">
        <w:r w:rsidRPr="00863A12">
          <w:rPr>
            <w:rStyle w:val="Hyperlink"/>
            <w:rFonts w:ascii="Arial" w:hAnsi="Arial" w:cs="Arial"/>
          </w:rPr>
          <w:t>brendon@auto-assessltd.co.uk</w:t>
        </w:r>
      </w:hyperlink>
      <w:r w:rsidRPr="00863A12">
        <w:rPr>
          <w:rFonts w:ascii="Arial" w:hAnsi="Arial" w:cs="Arial"/>
        </w:rPr>
        <w:t xml:space="preserve">) </w:t>
      </w:r>
    </w:p>
    <w:p w14:paraId="297CBB7E" w14:textId="3131A512" w:rsidR="00F47C7F" w:rsidRPr="00863A12" w:rsidRDefault="00F47C7F" w:rsidP="00F47C7F">
      <w:pPr>
        <w:rPr>
          <w:rFonts w:ascii="Arial" w:hAnsi="Arial" w:cs="Arial"/>
        </w:rPr>
      </w:pPr>
    </w:p>
    <w:p w14:paraId="58966447" w14:textId="344A9BEB" w:rsidR="00F47C7F" w:rsidRPr="00863A12" w:rsidRDefault="00F47C7F" w:rsidP="00F47C7F">
      <w:pPr>
        <w:rPr>
          <w:rFonts w:ascii="Arial" w:hAnsi="Arial" w:cs="Arial"/>
        </w:rPr>
      </w:pPr>
      <w:r w:rsidRPr="00863A12">
        <w:rPr>
          <w:rFonts w:ascii="Arial" w:hAnsi="Arial" w:cs="Arial"/>
        </w:rPr>
        <w:t xml:space="preserve">You should specify: </w:t>
      </w:r>
    </w:p>
    <w:p w14:paraId="2D4C4311" w14:textId="2B37FF17" w:rsidR="00F47C7F" w:rsidRPr="00863A12" w:rsidRDefault="00F47C7F" w:rsidP="00F47C7F">
      <w:pPr>
        <w:pStyle w:val="ListParagraph"/>
        <w:numPr>
          <w:ilvl w:val="0"/>
          <w:numId w:val="39"/>
        </w:numPr>
        <w:rPr>
          <w:rFonts w:ascii="Arial" w:hAnsi="Arial" w:cs="Arial"/>
        </w:rPr>
      </w:pPr>
      <w:r w:rsidRPr="00863A12">
        <w:rPr>
          <w:rFonts w:ascii="Arial" w:hAnsi="Arial" w:cs="Arial"/>
        </w:rPr>
        <w:t>The nature of your complaint</w:t>
      </w:r>
    </w:p>
    <w:p w14:paraId="1E41D665" w14:textId="77777777" w:rsidR="00F47C7F" w:rsidRPr="00863A12" w:rsidRDefault="00F47C7F" w:rsidP="00F47C7F">
      <w:pPr>
        <w:pStyle w:val="ListParagraph"/>
        <w:rPr>
          <w:rFonts w:ascii="Arial" w:hAnsi="Arial" w:cs="Arial"/>
        </w:rPr>
      </w:pPr>
    </w:p>
    <w:p w14:paraId="0152AB01" w14:textId="5ECAADA4" w:rsidR="00F47C7F" w:rsidRPr="00863A12" w:rsidRDefault="00F47C7F" w:rsidP="00F47C7F">
      <w:pPr>
        <w:pStyle w:val="ListParagraph"/>
        <w:numPr>
          <w:ilvl w:val="0"/>
          <w:numId w:val="39"/>
        </w:numPr>
        <w:rPr>
          <w:rFonts w:ascii="Arial" w:hAnsi="Arial" w:cs="Arial"/>
        </w:rPr>
      </w:pPr>
      <w:r w:rsidRPr="00863A12">
        <w:rPr>
          <w:rFonts w:ascii="Arial" w:hAnsi="Arial" w:cs="Arial"/>
        </w:rPr>
        <w:t>Any previous attempts you have made to resolve the problem</w:t>
      </w:r>
    </w:p>
    <w:p w14:paraId="20745B53" w14:textId="77777777" w:rsidR="00F47C7F" w:rsidRPr="00863A12" w:rsidRDefault="00F47C7F" w:rsidP="00F47C7F">
      <w:pPr>
        <w:rPr>
          <w:rFonts w:ascii="Arial" w:hAnsi="Arial" w:cs="Arial"/>
        </w:rPr>
      </w:pPr>
    </w:p>
    <w:p w14:paraId="422BC4F7" w14:textId="541C1DBE" w:rsidR="00F47C7F" w:rsidRPr="00863A12" w:rsidRDefault="00F47C7F" w:rsidP="00F47C7F">
      <w:pPr>
        <w:pStyle w:val="ListParagraph"/>
        <w:numPr>
          <w:ilvl w:val="0"/>
          <w:numId w:val="39"/>
        </w:numPr>
        <w:rPr>
          <w:rFonts w:ascii="Arial" w:hAnsi="Arial" w:cs="Arial"/>
        </w:rPr>
      </w:pPr>
      <w:r w:rsidRPr="00863A12">
        <w:rPr>
          <w:rFonts w:ascii="Arial" w:hAnsi="Arial" w:cs="Arial"/>
        </w:rPr>
        <w:t xml:space="preserve">Your desired resolution of the complaint </w:t>
      </w:r>
    </w:p>
    <w:p w14:paraId="0917E7A0" w14:textId="77777777" w:rsidR="00F47C7F" w:rsidRPr="00863A12" w:rsidRDefault="00F47C7F" w:rsidP="00F47C7F">
      <w:pPr>
        <w:pStyle w:val="ListParagraph"/>
        <w:rPr>
          <w:rFonts w:ascii="Arial" w:hAnsi="Arial" w:cs="Arial"/>
        </w:rPr>
      </w:pPr>
    </w:p>
    <w:p w14:paraId="55ADD6D7" w14:textId="0B30E8ED" w:rsidR="00F47C7F" w:rsidRPr="00863A12" w:rsidRDefault="00F47C7F" w:rsidP="00F47C7F">
      <w:pPr>
        <w:rPr>
          <w:rFonts w:ascii="Arial" w:hAnsi="Arial" w:cs="Arial"/>
        </w:rPr>
      </w:pPr>
      <w:r w:rsidRPr="00863A12">
        <w:rPr>
          <w:rFonts w:ascii="Arial" w:hAnsi="Arial" w:cs="Arial"/>
        </w:rPr>
        <w:t xml:space="preserve">Your complaint will be acknowledged within 5 working days and will then be assigned to an investigating officer who will aim to resolve your complaint within 10 working days. If this is not possible, you will be updated accordingly. </w:t>
      </w:r>
    </w:p>
    <w:p w14:paraId="3E9F7AD2" w14:textId="77777777" w:rsidR="00B32071" w:rsidRPr="00863A12" w:rsidRDefault="00B32071" w:rsidP="00B32071">
      <w:pPr>
        <w:pStyle w:val="NormalWeb"/>
        <w:spacing w:before="0" w:beforeAutospacing="0" w:after="375" w:afterAutospacing="0" w:line="330" w:lineRule="atLeast"/>
        <w:rPr>
          <w:rFonts w:ascii="Arial" w:hAnsi="Arial" w:cs="Arial"/>
          <w:color w:val="000000"/>
        </w:rPr>
      </w:pPr>
    </w:p>
    <w:p w14:paraId="6871A5FD" w14:textId="601219AA" w:rsidR="000B457E" w:rsidRPr="00863A12" w:rsidRDefault="000B457E" w:rsidP="000B457E">
      <w:pPr>
        <w:spacing w:before="100" w:beforeAutospacing="1" w:after="150" w:line="330" w:lineRule="atLeast"/>
        <w:rPr>
          <w:rFonts w:ascii="Arial" w:hAnsi="Arial" w:cs="Arial"/>
          <w:color w:val="000000"/>
        </w:rPr>
      </w:pPr>
    </w:p>
    <w:p w14:paraId="316F7D5A" w14:textId="1D28C36F" w:rsidR="000B457E" w:rsidRPr="00863A12" w:rsidRDefault="000B457E" w:rsidP="000B457E">
      <w:pPr>
        <w:spacing w:before="100" w:beforeAutospacing="1" w:after="150" w:line="330" w:lineRule="atLeast"/>
        <w:rPr>
          <w:rFonts w:ascii="Arial" w:hAnsi="Arial" w:cs="Arial"/>
          <w:color w:val="000000"/>
        </w:rPr>
      </w:pPr>
    </w:p>
    <w:p w14:paraId="4DEE82AA" w14:textId="1C57A180" w:rsidR="000B457E" w:rsidRPr="00863A12" w:rsidRDefault="00F47C7F" w:rsidP="000B457E">
      <w:pPr>
        <w:pStyle w:val="Subtitle"/>
        <w:rPr>
          <w:rFonts w:ascii="Arial" w:hAnsi="Arial" w:cs="Arial"/>
        </w:rPr>
      </w:pPr>
      <w:r w:rsidRPr="00863A12">
        <w:rPr>
          <w:rFonts w:ascii="Arial" w:hAnsi="Arial" w:cs="Arial"/>
        </w:rPr>
        <w:t>Appeals</w:t>
      </w:r>
      <w:r w:rsidR="000B457E" w:rsidRPr="00863A12">
        <w:rPr>
          <w:rFonts w:ascii="Arial" w:hAnsi="Arial" w:cs="Arial"/>
        </w:rPr>
        <w:t>:</w:t>
      </w:r>
    </w:p>
    <w:p w14:paraId="68DB657E" w14:textId="77777777" w:rsidR="00F47C7F" w:rsidRPr="00863A12" w:rsidRDefault="00F47C7F" w:rsidP="00F47C7F">
      <w:pPr>
        <w:rPr>
          <w:rFonts w:ascii="Arial" w:hAnsi="Arial" w:cs="Arial"/>
        </w:rPr>
      </w:pPr>
    </w:p>
    <w:p w14:paraId="49B3A220" w14:textId="0B8C9FE8" w:rsidR="00F47C7F" w:rsidRPr="00863A12" w:rsidRDefault="00F47C7F" w:rsidP="000B457E">
      <w:pPr>
        <w:spacing w:after="375" w:line="330" w:lineRule="atLeast"/>
        <w:rPr>
          <w:rFonts w:ascii="Arial" w:hAnsi="Arial" w:cs="Arial"/>
          <w:color w:val="000000"/>
        </w:rPr>
      </w:pPr>
      <w:r w:rsidRPr="00863A12">
        <w:rPr>
          <w:rFonts w:ascii="Arial" w:hAnsi="Arial" w:cs="Arial"/>
          <w:color w:val="000000"/>
        </w:rPr>
        <w:t xml:space="preserve">If you are not satisfied with the outcome of your complaint, you can appeal against the decision. You should submit your appeal within 10 days of receiving your response. </w:t>
      </w:r>
    </w:p>
    <w:p w14:paraId="2CDF3750" w14:textId="1CF5C7D3" w:rsidR="00F47C7F" w:rsidRPr="00863A12" w:rsidRDefault="00F47C7F" w:rsidP="000B457E">
      <w:pPr>
        <w:spacing w:after="375" w:line="330" w:lineRule="atLeast"/>
        <w:rPr>
          <w:rFonts w:ascii="Arial" w:hAnsi="Arial" w:cs="Arial"/>
          <w:color w:val="000000"/>
        </w:rPr>
      </w:pPr>
      <w:r w:rsidRPr="00863A12">
        <w:rPr>
          <w:rFonts w:ascii="Arial" w:hAnsi="Arial" w:cs="Arial"/>
          <w:color w:val="000000"/>
        </w:rPr>
        <w:t xml:space="preserve">Your appeal should include: </w:t>
      </w:r>
    </w:p>
    <w:p w14:paraId="1EB31B4F" w14:textId="1232486F" w:rsidR="00F47C7F" w:rsidRPr="00863A12" w:rsidRDefault="00F47C7F" w:rsidP="00F47C7F">
      <w:pPr>
        <w:pStyle w:val="ListParagraph"/>
        <w:numPr>
          <w:ilvl w:val="0"/>
          <w:numId w:val="40"/>
        </w:numPr>
        <w:spacing w:after="375" w:line="330" w:lineRule="atLeast"/>
        <w:rPr>
          <w:rFonts w:ascii="Arial" w:hAnsi="Arial" w:cs="Arial"/>
          <w:color w:val="000000"/>
        </w:rPr>
      </w:pPr>
      <w:r w:rsidRPr="00863A12">
        <w:rPr>
          <w:rFonts w:ascii="Arial" w:hAnsi="Arial" w:cs="Arial"/>
          <w:color w:val="000000"/>
        </w:rPr>
        <w:t xml:space="preserve">Why the resolution is not satisfactory </w:t>
      </w:r>
    </w:p>
    <w:p w14:paraId="2E117EC7" w14:textId="77777777" w:rsidR="00F47C7F" w:rsidRPr="00863A12" w:rsidRDefault="00F47C7F" w:rsidP="00F47C7F">
      <w:pPr>
        <w:pStyle w:val="ListParagraph"/>
        <w:spacing w:after="375" w:line="330" w:lineRule="atLeast"/>
        <w:rPr>
          <w:rFonts w:ascii="Arial" w:hAnsi="Arial" w:cs="Arial"/>
          <w:color w:val="000000"/>
        </w:rPr>
      </w:pPr>
    </w:p>
    <w:p w14:paraId="2B9C6D16" w14:textId="70395176" w:rsidR="00F47C7F" w:rsidRPr="00863A12" w:rsidRDefault="00F47C7F" w:rsidP="00F47C7F">
      <w:pPr>
        <w:pStyle w:val="ListParagraph"/>
        <w:numPr>
          <w:ilvl w:val="0"/>
          <w:numId w:val="40"/>
        </w:numPr>
        <w:spacing w:after="375" w:line="330" w:lineRule="atLeast"/>
        <w:rPr>
          <w:rFonts w:ascii="Arial" w:hAnsi="Arial" w:cs="Arial"/>
          <w:color w:val="000000"/>
        </w:rPr>
      </w:pPr>
      <w:r w:rsidRPr="00863A12">
        <w:rPr>
          <w:rFonts w:ascii="Arial" w:hAnsi="Arial" w:cs="Arial"/>
          <w:color w:val="000000"/>
        </w:rPr>
        <w:t xml:space="preserve">Your desired resolution from Auto-Assess </w:t>
      </w:r>
    </w:p>
    <w:p w14:paraId="5DA3EB63" w14:textId="77777777" w:rsidR="00F47C7F" w:rsidRPr="00863A12" w:rsidRDefault="00F47C7F" w:rsidP="00F47C7F">
      <w:pPr>
        <w:pStyle w:val="ListParagraph"/>
        <w:rPr>
          <w:rFonts w:ascii="Arial" w:hAnsi="Arial" w:cs="Arial"/>
          <w:color w:val="000000"/>
        </w:rPr>
      </w:pPr>
    </w:p>
    <w:p w14:paraId="61F70C68" w14:textId="4607F359" w:rsidR="00F47C7F" w:rsidRPr="00863A12" w:rsidRDefault="00F47C7F" w:rsidP="00F47C7F">
      <w:pPr>
        <w:spacing w:after="375" w:line="330" w:lineRule="atLeast"/>
        <w:rPr>
          <w:rFonts w:ascii="Arial" w:hAnsi="Arial" w:cs="Arial"/>
          <w:color w:val="000000"/>
        </w:rPr>
      </w:pPr>
      <w:r w:rsidRPr="00863A12">
        <w:rPr>
          <w:rFonts w:ascii="Arial" w:hAnsi="Arial" w:cs="Arial"/>
          <w:color w:val="000000"/>
        </w:rPr>
        <w:t xml:space="preserve">Your appeal can be sent by post to Auto-Assess Ltd, Rural Innovation Centre, Unit 169, Avenue H, Stoneleigh Park, CV8 2LG or you can email </w:t>
      </w:r>
      <w:hyperlink r:id="rId9" w:history="1">
        <w:r w:rsidRPr="00863A12">
          <w:rPr>
            <w:rStyle w:val="Hyperlink"/>
            <w:rFonts w:ascii="Arial" w:hAnsi="Arial" w:cs="Arial"/>
          </w:rPr>
          <w:t>brendon@auto-assessltd.co.uk</w:t>
        </w:r>
      </w:hyperlink>
      <w:r w:rsidRPr="00863A12">
        <w:rPr>
          <w:rFonts w:ascii="Arial" w:hAnsi="Arial" w:cs="Arial"/>
          <w:color w:val="000000"/>
        </w:rPr>
        <w:t xml:space="preserve">. The lead IQA will then investigate your appeal and provide you with a written “Completion of Procedures’ letter to you within one month. </w:t>
      </w:r>
    </w:p>
    <w:p w14:paraId="7F053D06" w14:textId="11E00F9E" w:rsidR="00F47C7F" w:rsidRPr="00863A12" w:rsidRDefault="00F47C7F" w:rsidP="00F47C7F">
      <w:pPr>
        <w:pStyle w:val="Subtitle"/>
        <w:rPr>
          <w:rFonts w:ascii="Arial" w:hAnsi="Arial" w:cs="Arial"/>
        </w:rPr>
      </w:pPr>
      <w:r w:rsidRPr="00863A12">
        <w:rPr>
          <w:rFonts w:ascii="Arial" w:hAnsi="Arial" w:cs="Arial"/>
        </w:rPr>
        <w:t xml:space="preserve">Following the appeals stage: </w:t>
      </w:r>
    </w:p>
    <w:p w14:paraId="5BC3DD77" w14:textId="0413F97F" w:rsidR="00F47C7F" w:rsidRPr="00863A12" w:rsidRDefault="00F47C7F" w:rsidP="00F47C7F">
      <w:pPr>
        <w:rPr>
          <w:rFonts w:ascii="Arial" w:hAnsi="Arial" w:cs="Arial"/>
        </w:rPr>
      </w:pPr>
    </w:p>
    <w:p w14:paraId="0D5739C2" w14:textId="2031065D" w:rsidR="00F47C7F" w:rsidRPr="00863A12" w:rsidRDefault="00F47C7F" w:rsidP="00F47C7F">
      <w:pPr>
        <w:rPr>
          <w:rFonts w:ascii="Arial" w:hAnsi="Arial" w:cs="Arial"/>
        </w:rPr>
      </w:pPr>
      <w:r w:rsidRPr="00863A12">
        <w:rPr>
          <w:rFonts w:ascii="Arial" w:hAnsi="Arial" w:cs="Arial"/>
        </w:rPr>
        <w:t xml:space="preserve">Auto-Assess hopes to resolve all complaints in a satisfactory </w:t>
      </w:r>
      <w:r w:rsidR="000F6F27" w:rsidRPr="00863A12">
        <w:rPr>
          <w:rFonts w:ascii="Arial" w:hAnsi="Arial" w:cs="Arial"/>
        </w:rPr>
        <w:t xml:space="preserve">manner. However, if you are still unhappy with the resolution, you </w:t>
      </w:r>
      <w:proofErr w:type="gramStart"/>
      <w:r w:rsidR="000F6F27" w:rsidRPr="00863A12">
        <w:rPr>
          <w:rFonts w:ascii="Arial" w:hAnsi="Arial" w:cs="Arial"/>
        </w:rPr>
        <w:t>have the opportunity to</w:t>
      </w:r>
      <w:proofErr w:type="gramEnd"/>
      <w:r w:rsidR="000F6F27" w:rsidRPr="00863A12">
        <w:rPr>
          <w:rFonts w:ascii="Arial" w:hAnsi="Arial" w:cs="Arial"/>
        </w:rPr>
        <w:t xml:space="preserve"> appeal to the appropriate external bodies. Details of the most appropriate body will be provided in the “Completion of Procedures’ letter. </w:t>
      </w:r>
    </w:p>
    <w:p w14:paraId="13CDD430" w14:textId="77777777" w:rsidR="00863A12" w:rsidRPr="00863A12" w:rsidRDefault="00863A12" w:rsidP="00F47C7F">
      <w:pPr>
        <w:rPr>
          <w:rFonts w:ascii="Arial" w:hAnsi="Arial" w:cs="Arial"/>
        </w:rPr>
      </w:pPr>
    </w:p>
    <w:p w14:paraId="2AC80644" w14:textId="44A39C49" w:rsidR="00863A12" w:rsidRPr="00863A12" w:rsidRDefault="00863A12" w:rsidP="00863A12">
      <w:pPr>
        <w:spacing w:after="375" w:line="330" w:lineRule="atLeast"/>
        <w:rPr>
          <w:rFonts w:ascii="Arial" w:hAnsi="Arial" w:cs="Arial"/>
          <w:color w:val="000000"/>
          <w:lang w:val="en"/>
        </w:rPr>
      </w:pPr>
      <w:r w:rsidRPr="00863A12">
        <w:rPr>
          <w:rFonts w:ascii="Arial" w:hAnsi="Arial" w:cs="Arial"/>
          <w:color w:val="000000"/>
          <w:lang w:val="en"/>
        </w:rPr>
        <w:t>Complaints, concerns or enquiries from</w:t>
      </w:r>
      <w:r w:rsidRPr="00863A12">
        <w:rPr>
          <w:rFonts w:ascii="Arial" w:hAnsi="Arial" w:cs="Arial"/>
          <w:color w:val="000000"/>
          <w:lang w:val="en"/>
        </w:rPr>
        <w:t xml:space="preserve"> Auto Assess</w:t>
      </w:r>
      <w:r w:rsidRPr="00863A12">
        <w:rPr>
          <w:rFonts w:ascii="Arial" w:hAnsi="Arial" w:cs="Arial"/>
          <w:color w:val="000000"/>
          <w:lang w:val="en"/>
        </w:rPr>
        <w:t xml:space="preserve"> apprentices can be escalated to the ESFA using the following contact details:</w:t>
      </w:r>
    </w:p>
    <w:p w14:paraId="56A52EE0" w14:textId="77777777" w:rsidR="00863A12" w:rsidRPr="00863A12" w:rsidRDefault="00863A12" w:rsidP="00863A12">
      <w:pPr>
        <w:spacing w:after="375" w:line="330" w:lineRule="atLeast"/>
        <w:rPr>
          <w:rFonts w:ascii="Arial" w:hAnsi="Arial" w:cs="Arial"/>
          <w:color w:val="000000"/>
          <w:lang w:val="en"/>
        </w:rPr>
      </w:pPr>
      <w:r w:rsidRPr="00863A12">
        <w:rPr>
          <w:rFonts w:ascii="Arial" w:hAnsi="Arial" w:cs="Arial"/>
          <w:color w:val="000000"/>
          <w:lang w:val="en"/>
        </w:rPr>
        <w:t>0800 015 0400 or 0247 682 6482</w:t>
      </w:r>
    </w:p>
    <w:p w14:paraId="1A042EDB" w14:textId="77777777" w:rsidR="00863A12" w:rsidRPr="00863A12" w:rsidRDefault="00863A12" w:rsidP="00863A12">
      <w:pPr>
        <w:spacing w:after="375" w:line="330" w:lineRule="atLeast"/>
        <w:rPr>
          <w:rFonts w:ascii="Arial" w:hAnsi="Arial" w:cs="Arial"/>
          <w:color w:val="000000"/>
          <w:lang w:val="en"/>
        </w:rPr>
      </w:pPr>
      <w:hyperlink r:id="rId10">
        <w:r w:rsidRPr="00863A12">
          <w:rPr>
            <w:rStyle w:val="Hyperlink"/>
            <w:rFonts w:ascii="Arial" w:hAnsi="Arial" w:cs="Arial"/>
            <w:lang w:val="en"/>
          </w:rPr>
          <w:t>nationalhelpdesk@apprenticeship.gov.uk</w:t>
        </w:r>
      </w:hyperlink>
    </w:p>
    <w:bookmarkEnd w:id="0"/>
    <w:p w14:paraId="2D86351E" w14:textId="77777777" w:rsidR="00863A12" w:rsidRPr="00863A12" w:rsidRDefault="00863A12" w:rsidP="00863A12">
      <w:pPr>
        <w:spacing w:after="375" w:line="330" w:lineRule="atLeast"/>
        <w:rPr>
          <w:rFonts w:ascii="Open Sans" w:hAnsi="Open Sans"/>
          <w:color w:val="000000"/>
          <w:sz w:val="20"/>
          <w:szCs w:val="20"/>
        </w:rPr>
      </w:pPr>
    </w:p>
    <w:p w14:paraId="3A0F7B98" w14:textId="77777777" w:rsidR="00F47C7F" w:rsidRDefault="00F47C7F" w:rsidP="00F47C7F">
      <w:pPr>
        <w:spacing w:after="375" w:line="330" w:lineRule="atLeast"/>
        <w:rPr>
          <w:rFonts w:ascii="Open Sans" w:hAnsi="Open Sans"/>
          <w:color w:val="000000"/>
          <w:sz w:val="20"/>
          <w:szCs w:val="20"/>
        </w:rPr>
      </w:pPr>
    </w:p>
    <w:p w14:paraId="7EF15A29" w14:textId="77777777" w:rsidR="00F47C7F" w:rsidRPr="00F47C7F" w:rsidRDefault="00F47C7F" w:rsidP="00F47C7F">
      <w:pPr>
        <w:spacing w:after="375" w:line="330" w:lineRule="atLeast"/>
        <w:rPr>
          <w:rFonts w:ascii="Open Sans" w:hAnsi="Open Sans"/>
          <w:color w:val="000000"/>
          <w:sz w:val="20"/>
          <w:szCs w:val="20"/>
        </w:rPr>
      </w:pPr>
    </w:p>
    <w:p w14:paraId="28A26145" w14:textId="77777777" w:rsidR="00F47C7F" w:rsidRDefault="00F47C7F" w:rsidP="000B457E">
      <w:pPr>
        <w:spacing w:after="375" w:line="330" w:lineRule="atLeast"/>
        <w:rPr>
          <w:rFonts w:ascii="Open Sans" w:hAnsi="Open Sans"/>
          <w:color w:val="000000"/>
          <w:sz w:val="20"/>
          <w:szCs w:val="20"/>
        </w:rPr>
      </w:pPr>
    </w:p>
    <w:p w14:paraId="07790144" w14:textId="77777777" w:rsidR="00F47C7F" w:rsidRDefault="00F47C7F" w:rsidP="000B457E">
      <w:pPr>
        <w:spacing w:after="375" w:line="330" w:lineRule="atLeast"/>
        <w:rPr>
          <w:rFonts w:ascii="Open Sans" w:hAnsi="Open Sans"/>
          <w:color w:val="000000"/>
          <w:sz w:val="20"/>
          <w:szCs w:val="20"/>
        </w:rPr>
      </w:pPr>
    </w:p>
    <w:p w14:paraId="6677FDD9" w14:textId="77777777" w:rsidR="009B613F" w:rsidRDefault="009B613F" w:rsidP="00B571A2">
      <w:pPr>
        <w:pStyle w:val="Subtitle"/>
      </w:pPr>
    </w:p>
    <w:p w14:paraId="062C6549" w14:textId="77777777" w:rsidR="009B613F" w:rsidRDefault="009B613F" w:rsidP="00B571A2">
      <w:pPr>
        <w:pStyle w:val="Subtitle"/>
      </w:pPr>
    </w:p>
    <w:p w14:paraId="706760CC" w14:textId="77777777" w:rsidR="009B613F" w:rsidRDefault="009B613F" w:rsidP="00B571A2">
      <w:pPr>
        <w:pStyle w:val="Subtitle"/>
      </w:pPr>
    </w:p>
    <w:p w14:paraId="215BDE93" w14:textId="77777777" w:rsidR="009B613F" w:rsidRDefault="009B613F" w:rsidP="00B571A2">
      <w:pPr>
        <w:pStyle w:val="Subtitle"/>
      </w:pPr>
    </w:p>
    <w:p w14:paraId="4785E5D8" w14:textId="77777777" w:rsidR="009B613F" w:rsidRDefault="009B613F" w:rsidP="00B571A2">
      <w:pPr>
        <w:pStyle w:val="Subtitle"/>
      </w:pPr>
    </w:p>
    <w:p w14:paraId="109A0FC2" w14:textId="77777777" w:rsidR="009B613F" w:rsidRDefault="009B613F" w:rsidP="00B571A2">
      <w:pPr>
        <w:pStyle w:val="Subtitle"/>
      </w:pPr>
    </w:p>
    <w:p w14:paraId="25E3A073" w14:textId="77777777" w:rsidR="009B613F" w:rsidRDefault="009B613F" w:rsidP="00B571A2">
      <w:pPr>
        <w:pStyle w:val="Subtitle"/>
      </w:pPr>
    </w:p>
    <w:p w14:paraId="162EAC6C" w14:textId="77777777" w:rsidR="009B613F" w:rsidRDefault="009B613F" w:rsidP="00B571A2">
      <w:pPr>
        <w:pStyle w:val="Subtitle"/>
      </w:pPr>
    </w:p>
    <w:p w14:paraId="7597A266" w14:textId="77777777" w:rsidR="009B613F" w:rsidRDefault="009B613F" w:rsidP="00B571A2">
      <w:pPr>
        <w:pStyle w:val="Subtitle"/>
      </w:pPr>
    </w:p>
    <w:p w14:paraId="48AF614C" w14:textId="77777777" w:rsidR="009B613F" w:rsidRDefault="009B613F" w:rsidP="00B571A2">
      <w:pPr>
        <w:pStyle w:val="Subtitle"/>
      </w:pPr>
    </w:p>
    <w:p w14:paraId="75089971" w14:textId="77777777" w:rsidR="009B613F" w:rsidRDefault="009B613F" w:rsidP="00B571A2">
      <w:pPr>
        <w:pStyle w:val="Subtitle"/>
      </w:pPr>
    </w:p>
    <w:p w14:paraId="47BB7F17" w14:textId="77777777" w:rsidR="009B613F" w:rsidRDefault="009B613F" w:rsidP="00B571A2">
      <w:pPr>
        <w:pStyle w:val="Subtitle"/>
      </w:pPr>
    </w:p>
    <w:p w14:paraId="5BBD3D46" w14:textId="77777777" w:rsidR="009B613F" w:rsidRDefault="009B613F" w:rsidP="00B571A2">
      <w:pPr>
        <w:pStyle w:val="Subtitle"/>
      </w:pPr>
    </w:p>
    <w:p w14:paraId="61B9F324" w14:textId="77777777" w:rsidR="000B457E" w:rsidRPr="000B457E" w:rsidRDefault="000B457E" w:rsidP="000B457E"/>
    <w:sectPr w:rsidR="000B457E" w:rsidRPr="000B457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E253F" w14:textId="77777777" w:rsidR="00B53E56" w:rsidRDefault="00B53E56" w:rsidP="009460C8">
      <w:r>
        <w:separator/>
      </w:r>
    </w:p>
  </w:endnote>
  <w:endnote w:type="continuationSeparator" w:id="0">
    <w:p w14:paraId="24B96A55" w14:textId="77777777" w:rsidR="00B53E56" w:rsidRDefault="00B53E56" w:rsidP="0094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F4D8C" w14:textId="7B86FAEB" w:rsidR="00EF7477" w:rsidRDefault="00891211" w:rsidP="00891211">
    <w:pPr>
      <w:pStyle w:val="Footer"/>
      <w:rPr>
        <w:sz w:val="13"/>
        <w:szCs w:val="16"/>
      </w:rPr>
    </w:pPr>
    <w:r w:rsidRPr="00891211">
      <w:rPr>
        <w:sz w:val="13"/>
        <w:szCs w:val="16"/>
      </w:rPr>
      <w:t>Auto-Assess Limited, Unit 169, Avenue H, Stonel</w:t>
    </w:r>
    <w:r w:rsidR="00EF7477">
      <w:rPr>
        <w:sz w:val="13"/>
        <w:szCs w:val="16"/>
      </w:rPr>
      <w:t xml:space="preserve">eigh Park, Kenilworth, CV8 2LG </w:t>
    </w:r>
    <w:r w:rsidR="008C5878">
      <w:rPr>
        <w:sz w:val="13"/>
        <w:szCs w:val="16"/>
      </w:rPr>
      <w:tab/>
    </w:r>
    <w:r w:rsidR="008C5878">
      <w:rPr>
        <w:sz w:val="13"/>
        <w:szCs w:val="16"/>
      </w:rPr>
      <w:tab/>
    </w:r>
  </w:p>
  <w:p w14:paraId="143EC0BD" w14:textId="77777777" w:rsidR="00891211" w:rsidRPr="00891211" w:rsidRDefault="00891211" w:rsidP="00891211">
    <w:pPr>
      <w:pStyle w:val="Footer"/>
      <w:rPr>
        <w:sz w:val="13"/>
        <w:szCs w:val="16"/>
      </w:rPr>
    </w:pPr>
    <w:r w:rsidRPr="00891211">
      <w:rPr>
        <w:sz w:val="13"/>
        <w:szCs w:val="16"/>
      </w:rPr>
      <w:t xml:space="preserve">T: </w:t>
    </w:r>
    <w:r w:rsidR="00EF7477">
      <w:rPr>
        <w:sz w:val="13"/>
        <w:szCs w:val="16"/>
      </w:rPr>
      <w:t xml:space="preserve">024 7601 5161 | M: </w:t>
    </w:r>
    <w:r w:rsidRPr="00891211">
      <w:rPr>
        <w:sz w:val="13"/>
        <w:szCs w:val="16"/>
      </w:rPr>
      <w:t>07954 408157 |E: brendon@auto-assessltd.co.uk | W: www.auto-assessltd.co.uk</w:t>
    </w:r>
  </w:p>
  <w:p w14:paraId="4674D413" w14:textId="77777777" w:rsidR="00891211" w:rsidRPr="00891211" w:rsidRDefault="00891211" w:rsidP="00891211">
    <w:pPr>
      <w:pStyle w:val="Footer"/>
      <w:rPr>
        <w:sz w:val="13"/>
        <w:szCs w:val="16"/>
      </w:rPr>
    </w:pPr>
    <w:r w:rsidRPr="00891211">
      <w:rPr>
        <w:sz w:val="13"/>
        <w:szCs w:val="16"/>
      </w:rPr>
      <w:t>Company Registration Number 9121292</w:t>
    </w:r>
    <w:r w:rsidR="001D44E3">
      <w:rPr>
        <w:sz w:val="13"/>
        <w:szCs w:val="16"/>
      </w:rPr>
      <w:t xml:space="preserve"> | VAT Registration Number 193 2213 23</w:t>
    </w:r>
  </w:p>
  <w:p w14:paraId="0AF8A656" w14:textId="77777777" w:rsidR="009460C8" w:rsidRPr="00891211" w:rsidRDefault="009460C8">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E8E44" w14:textId="77777777" w:rsidR="00B53E56" w:rsidRDefault="00B53E56" w:rsidP="009460C8">
      <w:r>
        <w:separator/>
      </w:r>
    </w:p>
  </w:footnote>
  <w:footnote w:type="continuationSeparator" w:id="0">
    <w:p w14:paraId="60382577" w14:textId="77777777" w:rsidR="00B53E56" w:rsidRDefault="00B53E56" w:rsidP="00946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shd w:val="clear" w:color="auto" w:fill="17365D" w:themeFill="text2" w:themeFillShade="BF"/>
      <w:tblLook w:val="04A0" w:firstRow="1" w:lastRow="0" w:firstColumn="1" w:lastColumn="0" w:noHBand="0" w:noVBand="1"/>
    </w:tblPr>
    <w:tblGrid>
      <w:gridCol w:w="9016"/>
    </w:tblGrid>
    <w:tr w:rsidR="009460C8" w14:paraId="62E80697" w14:textId="77777777" w:rsidTr="009460C8">
      <w:tc>
        <w:tcPr>
          <w:tcW w:w="9242" w:type="dxa"/>
          <w:shd w:val="clear" w:color="auto" w:fill="17365D" w:themeFill="text2" w:themeFillShade="BF"/>
        </w:tcPr>
        <w:p w14:paraId="2DB0638E" w14:textId="77777777" w:rsidR="009460C8" w:rsidRPr="009460C8" w:rsidRDefault="009460C8" w:rsidP="008C5878">
          <w:pPr>
            <w:pStyle w:val="Header"/>
            <w:tabs>
              <w:tab w:val="clear" w:pos="4513"/>
              <w:tab w:val="clear" w:pos="9026"/>
              <w:tab w:val="left" w:pos="7470"/>
            </w:tabs>
            <w:rPr>
              <w:rFonts w:ascii="Tahoma" w:hAnsi="Tahoma" w:cs="Tahoma"/>
              <w:sz w:val="48"/>
              <w:szCs w:val="48"/>
            </w:rPr>
          </w:pPr>
          <w:r w:rsidRPr="009460C8">
            <w:rPr>
              <w:rFonts w:ascii="Tahoma" w:hAnsi="Tahoma" w:cs="Tahoma"/>
              <w:sz w:val="48"/>
              <w:szCs w:val="48"/>
            </w:rPr>
            <w:t>AUTO</w:t>
          </w:r>
          <w:r w:rsidRPr="009460C8">
            <w:rPr>
              <w:rFonts w:ascii="Tahoma" w:hAnsi="Tahoma" w:cs="Tahoma"/>
              <w:color w:val="00B0F0"/>
              <w:sz w:val="48"/>
              <w:szCs w:val="48"/>
            </w:rPr>
            <w:t>ASSESS</w:t>
          </w:r>
          <w:r w:rsidR="008C5878">
            <w:rPr>
              <w:rFonts w:ascii="Tahoma" w:hAnsi="Tahoma" w:cs="Tahoma"/>
              <w:color w:val="00B0F0"/>
              <w:sz w:val="48"/>
              <w:szCs w:val="48"/>
            </w:rPr>
            <w:tab/>
          </w:r>
        </w:p>
      </w:tc>
    </w:tr>
  </w:tbl>
  <w:p w14:paraId="7A51BE0C" w14:textId="77777777" w:rsidR="009460C8" w:rsidRDefault="009460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1pt" o:bullet="t">
        <v:imagedata r:id="rId1" o:title="mso4636"/>
      </v:shape>
    </w:pict>
  </w:numPicBullet>
  <w:abstractNum w:abstractNumId="0" w15:restartNumberingAfterBreak="0">
    <w:nsid w:val="017F0E66"/>
    <w:multiLevelType w:val="hybridMultilevel"/>
    <w:tmpl w:val="E5BC2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75EC0"/>
    <w:multiLevelType w:val="hybridMultilevel"/>
    <w:tmpl w:val="8AA2FD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22F7C"/>
    <w:multiLevelType w:val="hybridMultilevel"/>
    <w:tmpl w:val="6D8CF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A3CA7"/>
    <w:multiLevelType w:val="hybridMultilevel"/>
    <w:tmpl w:val="25E88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1C5CCB"/>
    <w:multiLevelType w:val="hybridMultilevel"/>
    <w:tmpl w:val="2360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D5AA2"/>
    <w:multiLevelType w:val="hybridMultilevel"/>
    <w:tmpl w:val="7A6AA7E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0C0422"/>
    <w:multiLevelType w:val="multilevel"/>
    <w:tmpl w:val="9DD6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70635A"/>
    <w:multiLevelType w:val="hybridMultilevel"/>
    <w:tmpl w:val="9F8401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E158B1"/>
    <w:multiLevelType w:val="hybridMultilevel"/>
    <w:tmpl w:val="B48E3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B54A2"/>
    <w:multiLevelType w:val="hybridMultilevel"/>
    <w:tmpl w:val="307E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319B3"/>
    <w:multiLevelType w:val="hybridMultilevel"/>
    <w:tmpl w:val="4828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632A4C"/>
    <w:multiLevelType w:val="hybridMultilevel"/>
    <w:tmpl w:val="ADBA2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2B6C"/>
    <w:multiLevelType w:val="hybridMultilevel"/>
    <w:tmpl w:val="1FB0F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9C1C2C"/>
    <w:multiLevelType w:val="multilevel"/>
    <w:tmpl w:val="FE98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5242F5"/>
    <w:multiLevelType w:val="hybridMultilevel"/>
    <w:tmpl w:val="CAC8F02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BC0AEF"/>
    <w:multiLevelType w:val="hybridMultilevel"/>
    <w:tmpl w:val="28B05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DE4812"/>
    <w:multiLevelType w:val="hybridMultilevel"/>
    <w:tmpl w:val="3DE61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943CC"/>
    <w:multiLevelType w:val="hybridMultilevel"/>
    <w:tmpl w:val="65FA7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73129A"/>
    <w:multiLevelType w:val="hybridMultilevel"/>
    <w:tmpl w:val="A566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9B673C"/>
    <w:multiLevelType w:val="hybridMultilevel"/>
    <w:tmpl w:val="7698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B13D34"/>
    <w:multiLevelType w:val="hybridMultilevel"/>
    <w:tmpl w:val="67A6E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6289B"/>
    <w:multiLevelType w:val="hybridMultilevel"/>
    <w:tmpl w:val="D8524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C8364B"/>
    <w:multiLevelType w:val="multilevel"/>
    <w:tmpl w:val="4476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0D7B41"/>
    <w:multiLevelType w:val="hybridMultilevel"/>
    <w:tmpl w:val="728C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B87C40"/>
    <w:multiLevelType w:val="hybridMultilevel"/>
    <w:tmpl w:val="FAEE2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F444E7"/>
    <w:multiLevelType w:val="hybridMultilevel"/>
    <w:tmpl w:val="3258C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175231"/>
    <w:multiLevelType w:val="hybridMultilevel"/>
    <w:tmpl w:val="B3CAE9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914030"/>
    <w:multiLevelType w:val="hybridMultilevel"/>
    <w:tmpl w:val="F9A280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AF20AC"/>
    <w:multiLevelType w:val="hybridMultilevel"/>
    <w:tmpl w:val="5E30C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FC4E81"/>
    <w:multiLevelType w:val="hybridMultilevel"/>
    <w:tmpl w:val="DFAE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FE4158"/>
    <w:multiLevelType w:val="hybridMultilevel"/>
    <w:tmpl w:val="25326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E348CF"/>
    <w:multiLevelType w:val="hybridMultilevel"/>
    <w:tmpl w:val="D6BC7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CA77CB"/>
    <w:multiLevelType w:val="hybridMultilevel"/>
    <w:tmpl w:val="F29AB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E41774"/>
    <w:multiLevelType w:val="hybridMultilevel"/>
    <w:tmpl w:val="EB163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CF4BF7"/>
    <w:multiLevelType w:val="hybridMultilevel"/>
    <w:tmpl w:val="0B02AD5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1D774D"/>
    <w:multiLevelType w:val="hybridMultilevel"/>
    <w:tmpl w:val="2ADA6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FE3BFB"/>
    <w:multiLevelType w:val="hybridMultilevel"/>
    <w:tmpl w:val="A4A281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603C4"/>
    <w:multiLevelType w:val="multilevel"/>
    <w:tmpl w:val="47A4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1A3C43"/>
    <w:multiLevelType w:val="hybridMultilevel"/>
    <w:tmpl w:val="2F6A78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C04298"/>
    <w:multiLevelType w:val="hybridMultilevel"/>
    <w:tmpl w:val="E550A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8"/>
  </w:num>
  <w:num w:numId="3">
    <w:abstractNumId w:val="3"/>
  </w:num>
  <w:num w:numId="4">
    <w:abstractNumId w:val="11"/>
  </w:num>
  <w:num w:numId="5">
    <w:abstractNumId w:val="35"/>
  </w:num>
  <w:num w:numId="6">
    <w:abstractNumId w:val="30"/>
  </w:num>
  <w:num w:numId="7">
    <w:abstractNumId w:val="4"/>
  </w:num>
  <w:num w:numId="8">
    <w:abstractNumId w:val="34"/>
  </w:num>
  <w:num w:numId="9">
    <w:abstractNumId w:val="14"/>
  </w:num>
  <w:num w:numId="10">
    <w:abstractNumId w:val="19"/>
  </w:num>
  <w:num w:numId="11">
    <w:abstractNumId w:val="25"/>
  </w:num>
  <w:num w:numId="12">
    <w:abstractNumId w:val="0"/>
  </w:num>
  <w:num w:numId="13">
    <w:abstractNumId w:val="39"/>
  </w:num>
  <w:num w:numId="14">
    <w:abstractNumId w:val="9"/>
  </w:num>
  <w:num w:numId="15">
    <w:abstractNumId w:val="10"/>
  </w:num>
  <w:num w:numId="16">
    <w:abstractNumId w:val="16"/>
  </w:num>
  <w:num w:numId="17">
    <w:abstractNumId w:val="18"/>
  </w:num>
  <w:num w:numId="18">
    <w:abstractNumId w:val="27"/>
  </w:num>
  <w:num w:numId="19">
    <w:abstractNumId w:val="12"/>
  </w:num>
  <w:num w:numId="20">
    <w:abstractNumId w:val="20"/>
  </w:num>
  <w:num w:numId="21">
    <w:abstractNumId w:val="31"/>
  </w:num>
  <w:num w:numId="22">
    <w:abstractNumId w:val="24"/>
  </w:num>
  <w:num w:numId="23">
    <w:abstractNumId w:val="32"/>
  </w:num>
  <w:num w:numId="24">
    <w:abstractNumId w:val="21"/>
  </w:num>
  <w:num w:numId="25">
    <w:abstractNumId w:val="7"/>
  </w:num>
  <w:num w:numId="26">
    <w:abstractNumId w:val="26"/>
  </w:num>
  <w:num w:numId="27">
    <w:abstractNumId w:val="5"/>
  </w:num>
  <w:num w:numId="28">
    <w:abstractNumId w:val="36"/>
  </w:num>
  <w:num w:numId="29">
    <w:abstractNumId w:val="1"/>
  </w:num>
  <w:num w:numId="30">
    <w:abstractNumId w:val="37"/>
  </w:num>
  <w:num w:numId="31">
    <w:abstractNumId w:val="22"/>
  </w:num>
  <w:num w:numId="32">
    <w:abstractNumId w:val="6"/>
  </w:num>
  <w:num w:numId="33">
    <w:abstractNumId w:val="13"/>
  </w:num>
  <w:num w:numId="34">
    <w:abstractNumId w:val="8"/>
  </w:num>
  <w:num w:numId="35">
    <w:abstractNumId w:val="15"/>
  </w:num>
  <w:num w:numId="36">
    <w:abstractNumId w:val="33"/>
  </w:num>
  <w:num w:numId="37">
    <w:abstractNumId w:val="29"/>
  </w:num>
  <w:num w:numId="38">
    <w:abstractNumId w:val="23"/>
  </w:num>
  <w:num w:numId="39">
    <w:abstractNumId w:val="2"/>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C8"/>
    <w:rsid w:val="00025920"/>
    <w:rsid w:val="0003401B"/>
    <w:rsid w:val="00094204"/>
    <w:rsid w:val="000B457E"/>
    <w:rsid w:val="000B66D9"/>
    <w:rsid w:val="000E2F5B"/>
    <w:rsid w:val="000E344D"/>
    <w:rsid w:val="000F6F27"/>
    <w:rsid w:val="001A5AFA"/>
    <w:rsid w:val="001C3466"/>
    <w:rsid w:val="001D44E3"/>
    <w:rsid w:val="001E135F"/>
    <w:rsid w:val="002618C2"/>
    <w:rsid w:val="0026645A"/>
    <w:rsid w:val="00280CA1"/>
    <w:rsid w:val="00310883"/>
    <w:rsid w:val="00365BB7"/>
    <w:rsid w:val="00412C08"/>
    <w:rsid w:val="004A359D"/>
    <w:rsid w:val="004E1108"/>
    <w:rsid w:val="00522360"/>
    <w:rsid w:val="005328A8"/>
    <w:rsid w:val="00546866"/>
    <w:rsid w:val="005D0FFC"/>
    <w:rsid w:val="005E0978"/>
    <w:rsid w:val="0060645D"/>
    <w:rsid w:val="00606A65"/>
    <w:rsid w:val="0066370A"/>
    <w:rsid w:val="0066780A"/>
    <w:rsid w:val="0068319B"/>
    <w:rsid w:val="006870BF"/>
    <w:rsid w:val="0075698E"/>
    <w:rsid w:val="007619CE"/>
    <w:rsid w:val="00787B5B"/>
    <w:rsid w:val="007A7BA6"/>
    <w:rsid w:val="00863A12"/>
    <w:rsid w:val="00875A72"/>
    <w:rsid w:val="00891211"/>
    <w:rsid w:val="008C5878"/>
    <w:rsid w:val="00905AFB"/>
    <w:rsid w:val="00910870"/>
    <w:rsid w:val="009460C8"/>
    <w:rsid w:val="0096359C"/>
    <w:rsid w:val="00986EF0"/>
    <w:rsid w:val="009B15E8"/>
    <w:rsid w:val="009B3325"/>
    <w:rsid w:val="009B613F"/>
    <w:rsid w:val="009F047B"/>
    <w:rsid w:val="00A261C6"/>
    <w:rsid w:val="00AC037B"/>
    <w:rsid w:val="00AF44A2"/>
    <w:rsid w:val="00B00A6E"/>
    <w:rsid w:val="00B100EB"/>
    <w:rsid w:val="00B32071"/>
    <w:rsid w:val="00B53E56"/>
    <w:rsid w:val="00B571A2"/>
    <w:rsid w:val="00BA354F"/>
    <w:rsid w:val="00BB405F"/>
    <w:rsid w:val="00BE2CF2"/>
    <w:rsid w:val="00BE536C"/>
    <w:rsid w:val="00CC7202"/>
    <w:rsid w:val="00CD3961"/>
    <w:rsid w:val="00CD6137"/>
    <w:rsid w:val="00D20F25"/>
    <w:rsid w:val="00D737C7"/>
    <w:rsid w:val="00D824F2"/>
    <w:rsid w:val="00D95342"/>
    <w:rsid w:val="00D954FE"/>
    <w:rsid w:val="00DB4646"/>
    <w:rsid w:val="00DE423F"/>
    <w:rsid w:val="00EA10A3"/>
    <w:rsid w:val="00EF7477"/>
    <w:rsid w:val="00F47C7F"/>
    <w:rsid w:val="00F73BD1"/>
    <w:rsid w:val="00F82B4C"/>
    <w:rsid w:val="00F90416"/>
    <w:rsid w:val="00FB66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C2714"/>
  <w15:docId w15:val="{F58FCEFA-396E-45AA-93A7-E08095F3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7E"/>
    <w:pPr>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link w:val="Heading1Char"/>
    <w:uiPriority w:val="9"/>
    <w:qFormat/>
    <w:rsid w:val="000B457E"/>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B45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60C8"/>
    <w:pPr>
      <w:tabs>
        <w:tab w:val="center" w:pos="4513"/>
        <w:tab w:val="right" w:pos="9026"/>
      </w:tabs>
    </w:pPr>
  </w:style>
  <w:style w:type="character" w:customStyle="1" w:styleId="HeaderChar">
    <w:name w:val="Header Char"/>
    <w:basedOn w:val="DefaultParagraphFont"/>
    <w:link w:val="Header"/>
    <w:uiPriority w:val="99"/>
    <w:rsid w:val="009460C8"/>
  </w:style>
  <w:style w:type="paragraph" w:styleId="Footer">
    <w:name w:val="footer"/>
    <w:basedOn w:val="Normal"/>
    <w:link w:val="FooterChar"/>
    <w:uiPriority w:val="99"/>
    <w:unhideWhenUsed/>
    <w:rsid w:val="009460C8"/>
    <w:pPr>
      <w:tabs>
        <w:tab w:val="center" w:pos="4513"/>
        <w:tab w:val="right" w:pos="9026"/>
      </w:tabs>
    </w:pPr>
  </w:style>
  <w:style w:type="character" w:customStyle="1" w:styleId="FooterChar">
    <w:name w:val="Footer Char"/>
    <w:basedOn w:val="DefaultParagraphFont"/>
    <w:link w:val="Footer"/>
    <w:uiPriority w:val="99"/>
    <w:rsid w:val="009460C8"/>
  </w:style>
  <w:style w:type="table" w:styleId="TableGrid">
    <w:name w:val="Table Grid"/>
    <w:basedOn w:val="TableNormal"/>
    <w:uiPriority w:val="59"/>
    <w:rsid w:val="00946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460C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9460C8"/>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9460C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9460C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986EF0"/>
    <w:rPr>
      <w:color w:val="0000FF" w:themeColor="hyperlink"/>
      <w:u w:val="single"/>
    </w:rPr>
  </w:style>
  <w:style w:type="paragraph" w:styleId="BalloonText">
    <w:name w:val="Balloon Text"/>
    <w:basedOn w:val="Normal"/>
    <w:link w:val="BalloonTextChar"/>
    <w:uiPriority w:val="99"/>
    <w:semiHidden/>
    <w:unhideWhenUsed/>
    <w:rsid w:val="00891211"/>
    <w:rPr>
      <w:rFonts w:ascii="Tahoma" w:hAnsi="Tahoma" w:cs="Tahoma"/>
      <w:sz w:val="16"/>
      <w:szCs w:val="16"/>
    </w:rPr>
  </w:style>
  <w:style w:type="character" w:customStyle="1" w:styleId="BalloonTextChar">
    <w:name w:val="Balloon Text Char"/>
    <w:basedOn w:val="DefaultParagraphFont"/>
    <w:link w:val="BalloonText"/>
    <w:uiPriority w:val="99"/>
    <w:semiHidden/>
    <w:rsid w:val="00891211"/>
    <w:rPr>
      <w:rFonts w:ascii="Tahoma" w:hAnsi="Tahoma" w:cs="Tahoma"/>
      <w:sz w:val="16"/>
      <w:szCs w:val="16"/>
    </w:rPr>
  </w:style>
  <w:style w:type="paragraph" w:styleId="Title">
    <w:name w:val="Title"/>
    <w:basedOn w:val="Normal"/>
    <w:next w:val="Normal"/>
    <w:link w:val="TitleChar"/>
    <w:uiPriority w:val="10"/>
    <w:qFormat/>
    <w:rsid w:val="00EF7477"/>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F747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F7477"/>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EF7477"/>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025920"/>
    <w:pPr>
      <w:ind w:left="720"/>
      <w:contextualSpacing/>
    </w:pPr>
  </w:style>
  <w:style w:type="character" w:styleId="UnresolvedMention">
    <w:name w:val="Unresolved Mention"/>
    <w:basedOn w:val="DefaultParagraphFont"/>
    <w:uiPriority w:val="99"/>
    <w:semiHidden/>
    <w:unhideWhenUsed/>
    <w:rsid w:val="00AF44A2"/>
    <w:rPr>
      <w:color w:val="605E5C"/>
      <w:shd w:val="clear" w:color="auto" w:fill="E1DFDD"/>
    </w:rPr>
  </w:style>
  <w:style w:type="character" w:customStyle="1" w:styleId="Heading1Char">
    <w:name w:val="Heading 1 Char"/>
    <w:basedOn w:val="DefaultParagraphFont"/>
    <w:link w:val="Heading1"/>
    <w:uiPriority w:val="9"/>
    <w:rsid w:val="000B457E"/>
    <w:rPr>
      <w:rFonts w:ascii="Times New Roman" w:eastAsia="Times New Roman" w:hAnsi="Times New Roman" w:cs="Times New Roman"/>
      <w:b/>
      <w:bCs/>
      <w:kern w:val="36"/>
      <w:sz w:val="48"/>
      <w:szCs w:val="48"/>
      <w:lang w:eastAsia="zh-CN"/>
    </w:rPr>
  </w:style>
  <w:style w:type="paragraph" w:styleId="NormalWeb">
    <w:name w:val="Normal (Web)"/>
    <w:basedOn w:val="Normal"/>
    <w:uiPriority w:val="99"/>
    <w:unhideWhenUsed/>
    <w:rsid w:val="000B457E"/>
    <w:pPr>
      <w:spacing w:before="100" w:beforeAutospacing="1" w:after="100" w:afterAutospacing="1"/>
    </w:pPr>
  </w:style>
  <w:style w:type="character" w:customStyle="1" w:styleId="Heading2Char">
    <w:name w:val="Heading 2 Char"/>
    <w:basedOn w:val="DefaultParagraphFont"/>
    <w:link w:val="Heading2"/>
    <w:uiPriority w:val="9"/>
    <w:rsid w:val="000B457E"/>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0B457E"/>
    <w:rPr>
      <w:b/>
      <w:bCs/>
    </w:rPr>
  </w:style>
  <w:style w:type="character" w:customStyle="1" w:styleId="apple-converted-space">
    <w:name w:val="apple-converted-space"/>
    <w:basedOn w:val="DefaultParagraphFont"/>
    <w:rsid w:val="00B57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408907">
      <w:bodyDiv w:val="1"/>
      <w:marLeft w:val="0"/>
      <w:marRight w:val="0"/>
      <w:marTop w:val="0"/>
      <w:marBottom w:val="0"/>
      <w:divBdr>
        <w:top w:val="none" w:sz="0" w:space="0" w:color="auto"/>
        <w:left w:val="none" w:sz="0" w:space="0" w:color="auto"/>
        <w:bottom w:val="none" w:sz="0" w:space="0" w:color="auto"/>
        <w:right w:val="none" w:sz="0" w:space="0" w:color="auto"/>
      </w:divBdr>
    </w:div>
    <w:div w:id="1822577651">
      <w:bodyDiv w:val="1"/>
      <w:marLeft w:val="0"/>
      <w:marRight w:val="0"/>
      <w:marTop w:val="0"/>
      <w:marBottom w:val="0"/>
      <w:divBdr>
        <w:top w:val="none" w:sz="0" w:space="0" w:color="auto"/>
        <w:left w:val="none" w:sz="0" w:space="0" w:color="auto"/>
        <w:bottom w:val="none" w:sz="0" w:space="0" w:color="auto"/>
        <w:right w:val="none" w:sz="0" w:space="0" w:color="auto"/>
      </w:divBdr>
      <w:divsChild>
        <w:div w:id="871646948">
          <w:marLeft w:val="0"/>
          <w:marRight w:val="0"/>
          <w:marTop w:val="0"/>
          <w:marBottom w:val="0"/>
          <w:divBdr>
            <w:top w:val="none" w:sz="0" w:space="0" w:color="auto"/>
            <w:left w:val="none" w:sz="0" w:space="0" w:color="auto"/>
            <w:bottom w:val="none" w:sz="0" w:space="0" w:color="auto"/>
            <w:right w:val="none" w:sz="0" w:space="0" w:color="auto"/>
          </w:divBdr>
          <w:divsChild>
            <w:div w:id="1644773852">
              <w:marLeft w:val="0"/>
              <w:marRight w:val="0"/>
              <w:marTop w:val="0"/>
              <w:marBottom w:val="0"/>
              <w:divBdr>
                <w:top w:val="none" w:sz="0" w:space="0" w:color="auto"/>
                <w:left w:val="none" w:sz="0" w:space="0" w:color="auto"/>
                <w:bottom w:val="none" w:sz="0" w:space="0" w:color="auto"/>
                <w:right w:val="none" w:sz="0" w:space="0" w:color="auto"/>
              </w:divBdr>
              <w:divsChild>
                <w:div w:id="567303988">
                  <w:marLeft w:val="0"/>
                  <w:marRight w:val="0"/>
                  <w:marTop w:val="0"/>
                  <w:marBottom w:val="0"/>
                  <w:divBdr>
                    <w:top w:val="none" w:sz="0" w:space="0" w:color="auto"/>
                    <w:left w:val="none" w:sz="0" w:space="0" w:color="auto"/>
                    <w:bottom w:val="none" w:sz="0" w:space="0" w:color="auto"/>
                    <w:right w:val="none" w:sz="0" w:space="0" w:color="auto"/>
                  </w:divBdr>
                  <w:divsChild>
                    <w:div w:id="191870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6493">
          <w:marLeft w:val="0"/>
          <w:marRight w:val="0"/>
          <w:marTop w:val="0"/>
          <w:marBottom w:val="0"/>
          <w:divBdr>
            <w:top w:val="none" w:sz="0" w:space="0" w:color="auto"/>
            <w:left w:val="none" w:sz="0" w:space="0" w:color="auto"/>
            <w:bottom w:val="none" w:sz="0" w:space="0" w:color="auto"/>
            <w:right w:val="none" w:sz="0" w:space="0" w:color="auto"/>
          </w:divBdr>
          <w:divsChild>
            <w:div w:id="1022171172">
              <w:marLeft w:val="0"/>
              <w:marRight w:val="0"/>
              <w:marTop w:val="0"/>
              <w:marBottom w:val="0"/>
              <w:divBdr>
                <w:top w:val="none" w:sz="0" w:space="0" w:color="auto"/>
                <w:left w:val="none" w:sz="0" w:space="0" w:color="auto"/>
                <w:bottom w:val="none" w:sz="0" w:space="0" w:color="auto"/>
                <w:right w:val="none" w:sz="0" w:space="0" w:color="auto"/>
              </w:divBdr>
              <w:divsChild>
                <w:div w:id="162747216">
                  <w:marLeft w:val="0"/>
                  <w:marRight w:val="0"/>
                  <w:marTop w:val="0"/>
                  <w:marBottom w:val="0"/>
                  <w:divBdr>
                    <w:top w:val="none" w:sz="0" w:space="0" w:color="auto"/>
                    <w:left w:val="none" w:sz="0" w:space="0" w:color="auto"/>
                    <w:bottom w:val="none" w:sz="0" w:space="0" w:color="auto"/>
                    <w:right w:val="none" w:sz="0" w:space="0" w:color="auto"/>
                  </w:divBdr>
                  <w:divsChild>
                    <w:div w:id="8270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2852">
      <w:bodyDiv w:val="1"/>
      <w:marLeft w:val="0"/>
      <w:marRight w:val="0"/>
      <w:marTop w:val="0"/>
      <w:marBottom w:val="0"/>
      <w:divBdr>
        <w:top w:val="none" w:sz="0" w:space="0" w:color="auto"/>
        <w:left w:val="none" w:sz="0" w:space="0" w:color="auto"/>
        <w:bottom w:val="none" w:sz="0" w:space="0" w:color="auto"/>
        <w:right w:val="none" w:sz="0" w:space="0" w:color="auto"/>
      </w:divBdr>
    </w:div>
    <w:div w:id="2120447429">
      <w:bodyDiv w:val="1"/>
      <w:marLeft w:val="0"/>
      <w:marRight w:val="0"/>
      <w:marTop w:val="0"/>
      <w:marBottom w:val="0"/>
      <w:divBdr>
        <w:top w:val="none" w:sz="0" w:space="0" w:color="auto"/>
        <w:left w:val="none" w:sz="0" w:space="0" w:color="auto"/>
        <w:bottom w:val="none" w:sz="0" w:space="0" w:color="auto"/>
        <w:right w:val="none" w:sz="0" w:space="0" w:color="auto"/>
      </w:divBdr>
    </w:div>
    <w:div w:id="214099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on@auto-assessltd.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endon@auto-assessltd.co.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nationalhelpdesk@apprenticeship.gov.uk" TargetMode="External"/><Relationship Id="rId4" Type="http://schemas.openxmlformats.org/officeDocument/2006/relationships/webSettings" Target="webSettings.xml"/><Relationship Id="rId9" Type="http://schemas.openxmlformats.org/officeDocument/2006/relationships/hyperlink" Target="mailto:brendon@auto-assessltd.co.uk"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Brendon</dc:creator>
  <cp:lastModifiedBy>Sarah Dakin</cp:lastModifiedBy>
  <cp:revision>4</cp:revision>
  <cp:lastPrinted>2016-05-12T19:37:00Z</cp:lastPrinted>
  <dcterms:created xsi:type="dcterms:W3CDTF">2020-01-12T22:15:00Z</dcterms:created>
  <dcterms:modified xsi:type="dcterms:W3CDTF">2020-03-31T23:09:00Z</dcterms:modified>
</cp:coreProperties>
</file>